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386" w:rsidRDefault="00267CB2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</w:t>
      </w:r>
    </w:p>
    <w:p w:rsidR="00961386" w:rsidRDefault="00267CB2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к  распоряжению  Правительства</w:t>
      </w:r>
    </w:p>
    <w:p w:rsidR="00961386" w:rsidRDefault="00267CB2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Смоленской  области </w:t>
      </w:r>
    </w:p>
    <w:p w:rsidR="00961386" w:rsidRDefault="00267CB2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 w:rsidR="00142B22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42B22">
        <w:rPr>
          <w:rFonts w:ascii="Times New Roman" w:hAnsi="Times New Roman" w:cs="Times New Roman"/>
          <w:sz w:val="28"/>
          <w:szCs w:val="28"/>
        </w:rPr>
        <w:t xml:space="preserve">10.06.2026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42B22">
        <w:rPr>
          <w:rFonts w:ascii="Times New Roman" w:hAnsi="Times New Roman" w:cs="Times New Roman"/>
          <w:sz w:val="28"/>
          <w:szCs w:val="28"/>
        </w:rPr>
        <w:t xml:space="preserve"> 669-рп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61386" w:rsidRDefault="00961386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386" w:rsidRDefault="00961386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386" w:rsidRDefault="00267CB2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61386" w:rsidRDefault="00267CB2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имущества, наход</w:t>
      </w:r>
      <w:r>
        <w:rPr>
          <w:rFonts w:ascii="Times New Roman" w:hAnsi="Times New Roman" w:cs="Times New Roman"/>
          <w:b/>
          <w:sz w:val="28"/>
          <w:szCs w:val="28"/>
        </w:rPr>
        <w:t xml:space="preserve">ящегося в государственной                                                  собственности Смоленской области,                                                                                            предоставляемого в безвозмездное пользование  </w:t>
      </w:r>
    </w:p>
    <w:p w:rsidR="00961386" w:rsidRDefault="00267CB2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ьному казенному учреждению </w:t>
      </w:r>
    </w:p>
    <w:p w:rsidR="00961386" w:rsidRDefault="00267CB2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«Хиславичский центр </w:t>
      </w:r>
    </w:p>
    <w:p w:rsidR="00961386" w:rsidRDefault="00267CB2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хозяйственно-технического обслуживания»</w:t>
      </w:r>
    </w:p>
    <w:p w:rsidR="00961386" w:rsidRDefault="00961386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394"/>
        <w:gridCol w:w="1701"/>
        <w:gridCol w:w="1418"/>
        <w:gridCol w:w="1417"/>
        <w:gridCol w:w="1417"/>
      </w:tblGrid>
      <w:tr w:rsidR="00961386">
        <w:trPr>
          <w:trHeight w:val="777"/>
        </w:trPr>
        <w:tc>
          <w:tcPr>
            <w:tcW w:w="567" w:type="dxa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Инвентарный номер</w:t>
            </w:r>
          </w:p>
        </w:tc>
        <w:tc>
          <w:tcPr>
            <w:tcW w:w="1418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</w:p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(шт.)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за единицу (руб.)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Балансовая стоимость (руб.)</w:t>
            </w:r>
          </w:p>
        </w:tc>
      </w:tr>
      <w:tr w:rsidR="00961386">
        <w:trPr>
          <w:trHeight w:val="126"/>
        </w:trPr>
        <w:tc>
          <w:tcPr>
            <w:tcW w:w="567" w:type="dxa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94" w:type="dxa"/>
            <w:noWrap/>
          </w:tcPr>
          <w:p w:rsidR="00961386" w:rsidRDefault="00267CB2">
            <w:pPr>
              <w:tabs>
                <w:tab w:val="left" w:pos="32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комби (хэтчбек) марки, модели ШКОДА ОКТАВИЯ, паспорт транспортного средства 67 РУ 284221, идентификационный номер (VIN) XW8AN2NE5FН027134, год выпуска 2015, модель, № двигателя CWV 120982, шасси (рама) № отсутствует, кузов (кабина, прицеп) XW8AN2N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E5FН027134, цвет кузова (кабины, прицепа) черный</w:t>
            </w:r>
          </w:p>
        </w:tc>
        <w:tc>
          <w:tcPr>
            <w:tcW w:w="1701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4101250354</w:t>
            </w:r>
          </w:p>
        </w:tc>
        <w:tc>
          <w:tcPr>
            <w:tcW w:w="1418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61386" w:rsidRDefault="00267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895 000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895 000</w:t>
            </w:r>
          </w:p>
        </w:tc>
      </w:tr>
      <w:tr w:rsidR="00961386">
        <w:trPr>
          <w:trHeight w:val="33"/>
        </w:trPr>
        <w:tc>
          <w:tcPr>
            <w:tcW w:w="567" w:type="dxa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  <w:noWrap/>
          </w:tcPr>
          <w:p w:rsidR="00961386" w:rsidRDefault="0026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Автомобильная шина летняя Viatti </w:t>
            </w:r>
          </w:p>
          <w:p w:rsidR="00961386" w:rsidRDefault="00267C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2B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/65 R1</w:t>
            </w:r>
            <w:r w:rsidRPr="00142B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3 626,54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7 253,08</w:t>
            </w:r>
          </w:p>
        </w:tc>
      </w:tr>
      <w:tr w:rsidR="00961386">
        <w:tc>
          <w:tcPr>
            <w:tcW w:w="567" w:type="dxa"/>
            <w:vMerge w:val="restart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  <w:vMerge w:val="restart"/>
            <w:noWrap/>
          </w:tcPr>
          <w:p w:rsidR="00961386" w:rsidRDefault="0026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Автомобильная шина летняя Viatti </w:t>
            </w:r>
          </w:p>
          <w:p w:rsidR="00961386" w:rsidRDefault="00267C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2B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/65 R1</w:t>
            </w:r>
            <w:r w:rsidRPr="00142B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Merge w:val="restart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3 626,55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7 253,1</w:t>
            </w:r>
          </w:p>
        </w:tc>
      </w:tr>
      <w:tr w:rsidR="00961386">
        <w:trPr>
          <w:trHeight w:val="218"/>
        </w:trPr>
        <w:tc>
          <w:tcPr>
            <w:tcW w:w="567" w:type="dxa"/>
            <w:vMerge w:val="restart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vMerge w:val="restart"/>
            <w:noWrap/>
          </w:tcPr>
          <w:p w:rsidR="00961386" w:rsidRDefault="00267CB2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Автомобильная шина зимняя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Nokian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10 195/65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6 048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24 192</w:t>
            </w:r>
          </w:p>
        </w:tc>
      </w:tr>
      <w:tr w:rsidR="00961386">
        <w:trPr>
          <w:trHeight w:val="93"/>
        </w:trPr>
        <w:tc>
          <w:tcPr>
            <w:tcW w:w="567" w:type="dxa"/>
            <w:vMerge w:val="restart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vMerge w:val="restart"/>
            <w:noWrap/>
          </w:tcPr>
          <w:p w:rsidR="00961386" w:rsidRDefault="00267CB2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Автомобильная шина зимняя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Nokian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HKPL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7 195/65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5 928,75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5 928,75</w:t>
            </w:r>
          </w:p>
        </w:tc>
      </w:tr>
      <w:tr w:rsidR="00961386">
        <w:tc>
          <w:tcPr>
            <w:tcW w:w="567" w:type="dxa"/>
            <w:vMerge w:val="restart"/>
            <w:noWrap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4" w:type="dxa"/>
            <w:vMerge w:val="restart"/>
            <w:noWrap/>
          </w:tcPr>
          <w:p w:rsidR="00961386" w:rsidRDefault="00267CB2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Аккумулятор Sk</w:t>
            </w:r>
          </w:p>
        </w:tc>
        <w:tc>
          <w:tcPr>
            <w:tcW w:w="1701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Merge w:val="restart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4 014,68</w:t>
            </w:r>
          </w:p>
        </w:tc>
        <w:tc>
          <w:tcPr>
            <w:tcW w:w="1417" w:type="dxa"/>
          </w:tcPr>
          <w:p w:rsidR="00961386" w:rsidRDefault="0026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4 014,68</w:t>
            </w:r>
          </w:p>
        </w:tc>
      </w:tr>
    </w:tbl>
    <w:p w:rsidR="00961386" w:rsidRDefault="00961386">
      <w:pPr>
        <w:tabs>
          <w:tab w:val="left" w:pos="5954"/>
        </w:tabs>
        <w:spacing w:after="0" w:line="240" w:lineRule="auto"/>
        <w:rPr>
          <w:sz w:val="24"/>
          <w:szCs w:val="24"/>
        </w:rPr>
      </w:pPr>
    </w:p>
    <w:sectPr w:rsidR="00961386">
      <w:headerReference w:type="default" r:id="rId8"/>
      <w:pgSz w:w="11906" w:h="16838"/>
      <w:pgMar w:top="567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CB2" w:rsidRDefault="00267CB2">
      <w:pPr>
        <w:spacing w:after="0" w:line="240" w:lineRule="auto"/>
      </w:pPr>
      <w:r>
        <w:separator/>
      </w:r>
    </w:p>
  </w:endnote>
  <w:endnote w:type="continuationSeparator" w:id="0">
    <w:p w:rsidR="00267CB2" w:rsidRDefault="00267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CB2" w:rsidRDefault="00267CB2">
      <w:pPr>
        <w:spacing w:after="0" w:line="240" w:lineRule="auto"/>
      </w:pPr>
      <w:r>
        <w:separator/>
      </w:r>
    </w:p>
  </w:footnote>
  <w:footnote w:type="continuationSeparator" w:id="0">
    <w:p w:rsidR="00267CB2" w:rsidRDefault="00267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490803"/>
      <w:docPartObj>
        <w:docPartGallery w:val="Page Numbers (Top of Page)"/>
        <w:docPartUnique/>
      </w:docPartObj>
    </w:sdtPr>
    <w:sdtEndPr/>
    <w:sdtContent>
      <w:p w:rsidR="00961386" w:rsidRDefault="00267CB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B22">
          <w:rPr>
            <w:noProof/>
          </w:rPr>
          <w:t>2</w:t>
        </w:r>
        <w:r>
          <w:fldChar w:fldCharType="end"/>
        </w:r>
      </w:p>
    </w:sdtContent>
  </w:sdt>
  <w:p w:rsidR="00961386" w:rsidRDefault="00961386">
    <w:pPr>
      <w:pStyle w:val="af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607212"/>
    <w:multiLevelType w:val="hybridMultilevel"/>
    <w:tmpl w:val="DA1608B2"/>
    <w:lvl w:ilvl="0" w:tplc="FFB201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A640C6">
      <w:start w:val="1"/>
      <w:numFmt w:val="lowerLetter"/>
      <w:lvlText w:val="%2."/>
      <w:lvlJc w:val="left"/>
      <w:pPr>
        <w:ind w:left="1440" w:hanging="360"/>
      </w:pPr>
    </w:lvl>
    <w:lvl w:ilvl="2" w:tplc="3BEE87CA">
      <w:start w:val="1"/>
      <w:numFmt w:val="lowerRoman"/>
      <w:lvlText w:val="%3."/>
      <w:lvlJc w:val="right"/>
      <w:pPr>
        <w:ind w:left="2160" w:hanging="180"/>
      </w:pPr>
    </w:lvl>
    <w:lvl w:ilvl="3" w:tplc="BEF2BCC4">
      <w:start w:val="1"/>
      <w:numFmt w:val="decimal"/>
      <w:lvlText w:val="%4."/>
      <w:lvlJc w:val="left"/>
      <w:pPr>
        <w:ind w:left="2880" w:hanging="360"/>
      </w:pPr>
    </w:lvl>
    <w:lvl w:ilvl="4" w:tplc="1DF6EBC4">
      <w:start w:val="1"/>
      <w:numFmt w:val="lowerLetter"/>
      <w:lvlText w:val="%5."/>
      <w:lvlJc w:val="left"/>
      <w:pPr>
        <w:ind w:left="3600" w:hanging="360"/>
      </w:pPr>
    </w:lvl>
    <w:lvl w:ilvl="5" w:tplc="63A4176E">
      <w:start w:val="1"/>
      <w:numFmt w:val="lowerRoman"/>
      <w:lvlText w:val="%6."/>
      <w:lvlJc w:val="right"/>
      <w:pPr>
        <w:ind w:left="4320" w:hanging="180"/>
      </w:pPr>
    </w:lvl>
    <w:lvl w:ilvl="6" w:tplc="339A0DF2">
      <w:start w:val="1"/>
      <w:numFmt w:val="decimal"/>
      <w:lvlText w:val="%7."/>
      <w:lvlJc w:val="left"/>
      <w:pPr>
        <w:ind w:left="5040" w:hanging="360"/>
      </w:pPr>
    </w:lvl>
    <w:lvl w:ilvl="7" w:tplc="82429CB4">
      <w:start w:val="1"/>
      <w:numFmt w:val="lowerLetter"/>
      <w:lvlText w:val="%8."/>
      <w:lvlJc w:val="left"/>
      <w:pPr>
        <w:ind w:left="5760" w:hanging="360"/>
      </w:pPr>
    </w:lvl>
    <w:lvl w:ilvl="8" w:tplc="2E9EDDC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386"/>
    <w:rsid w:val="00142B22"/>
    <w:rsid w:val="00267CB2"/>
    <w:rsid w:val="0096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15142-101A-4D4E-9513-FD8AF66E0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character" w:customStyle="1" w:styleId="Bodytext213">
    <w:name w:val="Body text (2)13"/>
    <w:basedOn w:val="a0"/>
    <w:uiPriority w:val="99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2">
    <w:name w:val="Body text (2)_"/>
    <w:basedOn w:val="a0"/>
    <w:link w:val="Bodytext21"/>
    <w:uiPriority w:val="99"/>
    <w:rPr>
      <w:sz w:val="23"/>
      <w:szCs w:val="23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Bodytext28">
    <w:name w:val="Body text (2)8"/>
    <w:basedOn w:val="Bodytext2"/>
    <w:uiPriority w:val="99"/>
    <w:rPr>
      <w:rFonts w:cs="Times New Roman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1"/>
    <w:uiPriority w:val="99"/>
    <w:rPr>
      <w:sz w:val="26"/>
      <w:szCs w:val="26"/>
      <w:shd w:val="clear" w:color="auto" w:fill="FFFFFF"/>
    </w:rPr>
  </w:style>
  <w:style w:type="character" w:customStyle="1" w:styleId="Bodytext60">
    <w:name w:val="Body text (6)"/>
    <w:basedOn w:val="Bodytext6"/>
    <w:uiPriority w:val="99"/>
    <w:rPr>
      <w:sz w:val="26"/>
      <w:szCs w:val="26"/>
      <w:shd w:val="clear" w:color="auto" w:fill="FFFFFF"/>
    </w:rPr>
  </w:style>
  <w:style w:type="paragraph" w:customStyle="1" w:styleId="Bodytext61">
    <w:name w:val="Body text (6)1"/>
    <w:basedOn w:val="a"/>
    <w:link w:val="Bodytext6"/>
    <w:uiPriority w:val="99"/>
    <w:pPr>
      <w:shd w:val="clear" w:color="auto" w:fill="FFFFFF"/>
      <w:spacing w:after="0" w:line="240" w:lineRule="atLeast"/>
      <w:jc w:val="center"/>
    </w:pPr>
    <w:rPr>
      <w:sz w:val="26"/>
      <w:szCs w:val="26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C36E5-B257-4E0A-9D7B-322464C1C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Деружинская Марина Олеговна</cp:lastModifiedBy>
  <cp:revision>17</cp:revision>
  <dcterms:created xsi:type="dcterms:W3CDTF">2024-05-31T08:54:00Z</dcterms:created>
  <dcterms:modified xsi:type="dcterms:W3CDTF">2026-06-10T11:54:00Z</dcterms:modified>
</cp:coreProperties>
</file>